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8A" w:rsidRPr="00B4507A" w:rsidRDefault="006B461F" w:rsidP="00B4507A">
      <w:pPr>
        <w:jc w:val="center"/>
        <w:rPr>
          <w:b/>
          <w:sz w:val="28"/>
        </w:rPr>
      </w:pPr>
      <w:r>
        <w:rPr>
          <w:b/>
          <w:sz w:val="28"/>
        </w:rPr>
        <w:t xml:space="preserve">ABC Inc. </w:t>
      </w:r>
      <w:r w:rsidR="00B4507A" w:rsidRPr="00B4507A">
        <w:rPr>
          <w:b/>
          <w:sz w:val="28"/>
        </w:rPr>
        <w:t>Strategic Planning Retreat</w:t>
      </w:r>
    </w:p>
    <w:p w:rsidR="00B4507A" w:rsidRPr="00B4507A" w:rsidRDefault="00B4507A" w:rsidP="00B4507A">
      <w:pPr>
        <w:jc w:val="center"/>
        <w:rPr>
          <w:b/>
          <w:sz w:val="28"/>
        </w:rPr>
      </w:pPr>
      <w:r w:rsidRPr="00B4507A">
        <w:rPr>
          <w:b/>
          <w:sz w:val="28"/>
        </w:rPr>
        <w:t>Facilitator’s Guide</w:t>
      </w:r>
    </w:p>
    <w:tbl>
      <w:tblPr>
        <w:tblStyle w:val="TableGrid"/>
        <w:tblpPr w:leftFromText="180" w:rightFromText="180" w:vertAnchor="page" w:horzAnchor="page" w:tblpXSpec="center" w:tblpY="1729"/>
        <w:tblW w:w="10715" w:type="dxa"/>
        <w:tblLook w:val="04A0" w:firstRow="1" w:lastRow="0" w:firstColumn="1" w:lastColumn="0" w:noHBand="0" w:noVBand="1"/>
      </w:tblPr>
      <w:tblGrid>
        <w:gridCol w:w="1278"/>
        <w:gridCol w:w="4410"/>
        <w:gridCol w:w="1620"/>
        <w:gridCol w:w="1890"/>
        <w:gridCol w:w="1517"/>
      </w:tblGrid>
      <w:tr w:rsidR="00B4507A" w:rsidRPr="002E4387" w:rsidTr="001078B7">
        <w:trPr>
          <w:trHeight w:val="311"/>
        </w:trPr>
        <w:tc>
          <w:tcPr>
            <w:tcW w:w="10715" w:type="dxa"/>
            <w:gridSpan w:val="5"/>
          </w:tcPr>
          <w:p w:rsidR="00B4507A" w:rsidRPr="002E4387" w:rsidRDefault="00B4507A" w:rsidP="00F526FD">
            <w:pPr>
              <w:spacing w:before="120"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387">
              <w:rPr>
                <w:rFonts w:ascii="Times New Roman" w:hAnsi="Times New Roman" w:cs="Times New Roman"/>
                <w:b/>
              </w:rPr>
              <w:t>Event:</w:t>
            </w:r>
            <w:r w:rsidRPr="002E43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B461F">
              <w:rPr>
                <w:rFonts w:ascii="Times New Roman" w:hAnsi="Times New Roman" w:cs="Times New Roman"/>
              </w:rPr>
              <w:t>ABC Inc.</w:t>
            </w:r>
          </w:p>
          <w:p w:rsidR="00B4507A" w:rsidRPr="002E4387" w:rsidRDefault="00B4507A" w:rsidP="00B4507A">
            <w:pPr>
              <w:spacing w:after="6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  <w:b/>
              </w:rPr>
              <w:t>Date:</w:t>
            </w:r>
            <w:r w:rsidRPr="002E43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E0C40">
              <w:rPr>
                <w:rFonts w:ascii="Times New Roman" w:hAnsi="Times New Roman" w:cs="Times New Roman"/>
                <w:b/>
              </w:rPr>
              <w:t>Thursday, June 25</w:t>
            </w:r>
            <w:r w:rsidR="00AE0C40" w:rsidRPr="00AE0C40">
              <w:rPr>
                <w:rFonts w:ascii="Times New Roman" w:hAnsi="Times New Roman" w:cs="Times New Roman"/>
                <w:b/>
              </w:rPr>
              <w:t>, 201</w:t>
            </w:r>
            <w:r w:rsidR="008841E5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Pr="002E4387">
              <w:rPr>
                <w:rFonts w:ascii="Times New Roman" w:hAnsi="Times New Roman" w:cs="Times New Roman"/>
              </w:rPr>
              <w:t xml:space="preserve"> </w:t>
            </w:r>
          </w:p>
          <w:p w:rsidR="00B4507A" w:rsidRPr="002E4387" w:rsidRDefault="00B4507A" w:rsidP="00B4507A">
            <w:pPr>
              <w:spacing w:after="6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  <w:b/>
              </w:rPr>
              <w:t xml:space="preserve">Time:   </w:t>
            </w:r>
            <w:r w:rsidRPr="002E4387">
              <w:rPr>
                <w:rFonts w:ascii="Times New Roman" w:hAnsi="Times New Roman" w:cs="Times New Roman"/>
              </w:rPr>
              <w:t>8:30 a.m. – 5:00 p.m.</w:t>
            </w:r>
          </w:p>
          <w:p w:rsidR="00B4507A" w:rsidRPr="002E4387" w:rsidRDefault="00B4507A" w:rsidP="00F526FD">
            <w:pPr>
              <w:spacing w:after="12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  <w:b/>
              </w:rPr>
              <w:t xml:space="preserve">Facilitators: </w:t>
            </w:r>
            <w:r w:rsidRPr="002E4387">
              <w:rPr>
                <w:rFonts w:ascii="Times New Roman" w:hAnsi="Times New Roman" w:cs="Times New Roman"/>
              </w:rPr>
              <w:t>Barbara, Rangineh and Sandra</w:t>
            </w:r>
          </w:p>
        </w:tc>
      </w:tr>
      <w:tr w:rsidR="00B4507A" w:rsidRPr="002E4387" w:rsidTr="001078B7">
        <w:trPr>
          <w:trHeight w:val="330"/>
        </w:trPr>
        <w:tc>
          <w:tcPr>
            <w:tcW w:w="10715" w:type="dxa"/>
            <w:gridSpan w:val="5"/>
            <w:shd w:val="clear" w:color="auto" w:fill="F2F2F2" w:themeFill="background1" w:themeFillShade="F2"/>
          </w:tcPr>
          <w:p w:rsidR="00B4507A" w:rsidRPr="002E4387" w:rsidRDefault="00B4507A" w:rsidP="006B461F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  <w:b/>
              </w:rPr>
              <w:t xml:space="preserve">Global Focus Question: </w:t>
            </w:r>
          </w:p>
        </w:tc>
      </w:tr>
      <w:tr w:rsidR="00B4507A" w:rsidRPr="002E4387" w:rsidTr="001078B7">
        <w:trPr>
          <w:trHeight w:val="311"/>
        </w:trPr>
        <w:tc>
          <w:tcPr>
            <w:tcW w:w="10715" w:type="dxa"/>
            <w:gridSpan w:val="5"/>
          </w:tcPr>
          <w:p w:rsidR="00F526FD" w:rsidRPr="006B461F" w:rsidRDefault="00F526FD" w:rsidP="00F526F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B461F">
              <w:rPr>
                <w:rFonts w:ascii="Times New Roman" w:hAnsi="Times New Roman" w:cs="Times New Roman"/>
                <w:b/>
              </w:rPr>
              <w:t>Retreat Objectives</w:t>
            </w:r>
          </w:p>
          <w:p w:rsidR="00F526FD" w:rsidRPr="006B461F" w:rsidRDefault="00F526FD" w:rsidP="00116AD7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461F">
              <w:rPr>
                <w:rFonts w:ascii="Times New Roman" w:hAnsi="Times New Roman" w:cs="Times New Roman"/>
              </w:rPr>
              <w:t>Participants feel connected as a group of people seeking to achieve a common goal.</w:t>
            </w:r>
          </w:p>
          <w:p w:rsidR="00F526FD" w:rsidRPr="006B461F" w:rsidRDefault="00F526FD" w:rsidP="00116AD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Participants experience and benefit from thinking outside of the box.</w:t>
            </w:r>
          </w:p>
          <w:p w:rsidR="00F526FD" w:rsidRPr="006B461F" w:rsidRDefault="00F526FD" w:rsidP="00116AD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Participants are able to look at their programmatic work from different levels and have a shared sense of success.</w:t>
            </w:r>
          </w:p>
          <w:p w:rsidR="00B4507A" w:rsidRPr="006B461F" w:rsidRDefault="00F526FD" w:rsidP="00116AD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Participants walk away understanding and feeling connected to the strategic plan and what will happen next.</w:t>
            </w:r>
          </w:p>
          <w:p w:rsidR="009B36FB" w:rsidRPr="002E4387" w:rsidRDefault="009B36FB" w:rsidP="00116AD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Have a solid 3-5 year strategic plan inclusive of all staff input.</w:t>
            </w:r>
          </w:p>
        </w:tc>
      </w:tr>
      <w:tr w:rsidR="00B4507A" w:rsidRPr="002E4387" w:rsidTr="001078B7">
        <w:trPr>
          <w:trHeight w:val="311"/>
        </w:trPr>
        <w:tc>
          <w:tcPr>
            <w:tcW w:w="10715" w:type="dxa"/>
            <w:gridSpan w:val="5"/>
            <w:shd w:val="clear" w:color="auto" w:fill="000000" w:themeFill="text1"/>
          </w:tcPr>
          <w:p w:rsidR="00B4507A" w:rsidRPr="002E4387" w:rsidRDefault="00F526FD" w:rsidP="00F526F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4387">
              <w:rPr>
                <w:rFonts w:ascii="Times New Roman" w:hAnsi="Times New Roman" w:cs="Times New Roman"/>
                <w:b/>
                <w:color w:val="FFFFFF" w:themeColor="background1"/>
              </w:rPr>
              <w:t>DAY 1: THURSDAY, JUNE 25, 2015</w:t>
            </w:r>
          </w:p>
        </w:tc>
      </w:tr>
      <w:tr w:rsidR="0037664D" w:rsidRPr="002E4387" w:rsidTr="002E4387">
        <w:trPr>
          <w:trHeight w:val="330"/>
        </w:trPr>
        <w:tc>
          <w:tcPr>
            <w:tcW w:w="1278" w:type="dxa"/>
            <w:shd w:val="clear" w:color="auto" w:fill="D9D9D9" w:themeFill="background1" w:themeFillShade="D9"/>
          </w:tcPr>
          <w:p w:rsidR="00B4507A" w:rsidRPr="002E4387" w:rsidRDefault="00B4507A" w:rsidP="00B4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7">
              <w:rPr>
                <w:rFonts w:ascii="Times New Roman" w:hAnsi="Times New Roman" w:cs="Times New Roman"/>
                <w:b/>
              </w:rPr>
              <w:t>Timing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B4507A" w:rsidRPr="002E4387" w:rsidRDefault="00B4507A" w:rsidP="00B4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7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507A" w:rsidRPr="002E4387" w:rsidRDefault="00B4507A" w:rsidP="00B4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7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507A" w:rsidRPr="002E4387" w:rsidRDefault="00B4507A" w:rsidP="00B4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7">
              <w:rPr>
                <w:rFonts w:ascii="Times New Roman" w:hAnsi="Times New Roman" w:cs="Times New Roman"/>
                <w:b/>
              </w:rPr>
              <w:t>Materials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B4507A" w:rsidRPr="002E4387" w:rsidRDefault="00B4507A" w:rsidP="00B4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387">
              <w:rPr>
                <w:rFonts w:ascii="Times New Roman" w:hAnsi="Times New Roman" w:cs="Times New Roman"/>
                <w:b/>
              </w:rPr>
              <w:t>Lead(s)</w:t>
            </w:r>
          </w:p>
        </w:tc>
      </w:tr>
      <w:tr w:rsidR="0037664D" w:rsidRPr="002E4387" w:rsidTr="002E4387">
        <w:trPr>
          <w:trHeight w:val="330"/>
        </w:trPr>
        <w:tc>
          <w:tcPr>
            <w:tcW w:w="1278" w:type="dxa"/>
          </w:tcPr>
          <w:p w:rsidR="00F526FD" w:rsidRPr="002E4387" w:rsidRDefault="00F526FD" w:rsidP="00F526FD">
            <w:pPr>
              <w:jc w:val="center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7:00 AM</w:t>
            </w:r>
          </w:p>
          <w:p w:rsidR="00F526FD" w:rsidRPr="002E4387" w:rsidRDefault="00F526FD" w:rsidP="001078B7">
            <w:pPr>
              <w:jc w:val="center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(60-90 min)</w:t>
            </w:r>
          </w:p>
          <w:p w:rsidR="00F526FD" w:rsidRPr="002E4387" w:rsidRDefault="00F526FD" w:rsidP="00F52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F526FD" w:rsidRPr="002E4387" w:rsidRDefault="00F526FD" w:rsidP="001078B7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2E4387">
              <w:rPr>
                <w:rFonts w:ascii="Times New Roman" w:hAnsi="Times New Roman" w:cs="Times New Roman"/>
                <w:b/>
                <w:u w:val="single"/>
              </w:rPr>
              <w:t>Set-up Instructions</w:t>
            </w:r>
          </w:p>
          <w:p w:rsidR="00F526FD" w:rsidRPr="002E4387" w:rsidRDefault="00F526FD" w:rsidP="00F526FD">
            <w:pPr>
              <w:numPr>
                <w:ilvl w:val="0"/>
                <w:numId w:val="2"/>
              </w:numPr>
              <w:ind w:left="185" w:hanging="18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Set up </w:t>
            </w:r>
            <w:r w:rsidR="00F46A93">
              <w:rPr>
                <w:rFonts w:ascii="Times New Roman" w:hAnsi="Times New Roman" w:cs="Times New Roman"/>
              </w:rPr>
              <w:t>four</w:t>
            </w:r>
            <w:r w:rsidRPr="002E4387">
              <w:rPr>
                <w:rFonts w:ascii="Times New Roman" w:hAnsi="Times New Roman" w:cs="Times New Roman"/>
              </w:rPr>
              <w:t xml:space="preserve"> sticky walls </w:t>
            </w:r>
            <w:r w:rsidR="00F46A93">
              <w:rPr>
                <w:rFonts w:ascii="Times New Roman" w:hAnsi="Times New Roman" w:cs="Times New Roman"/>
              </w:rPr>
              <w:t xml:space="preserve">– two </w:t>
            </w:r>
            <w:r w:rsidRPr="002E4387">
              <w:rPr>
                <w:rFonts w:ascii="Times New Roman" w:hAnsi="Times New Roman" w:cs="Times New Roman"/>
              </w:rPr>
              <w:t>on white boards in main room and one be</w:t>
            </w:r>
            <w:r w:rsidR="001078B7" w:rsidRPr="002E4387">
              <w:rPr>
                <w:rFonts w:ascii="Times New Roman" w:hAnsi="Times New Roman" w:cs="Times New Roman"/>
              </w:rPr>
              <w:t xml:space="preserve">tween panels </w:t>
            </w:r>
          </w:p>
          <w:p w:rsidR="00F526FD" w:rsidRPr="002E4387" w:rsidRDefault="00F526FD" w:rsidP="00F526FD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Ensure tables in each dot area (total of 10 tables in Main room and 5 tables in room</w:t>
            </w:r>
            <w:r w:rsidR="006B461F">
              <w:rPr>
                <w:rFonts w:ascii="Times New Roman" w:hAnsi="Times New Roman" w:cs="Times New Roman"/>
              </w:rPr>
              <w:t xml:space="preserve"> 2</w:t>
            </w:r>
            <w:r w:rsidRPr="002E4387">
              <w:rPr>
                <w:rFonts w:ascii="Times New Roman" w:hAnsi="Times New Roman" w:cs="Times New Roman"/>
              </w:rPr>
              <w:t xml:space="preserve">) </w:t>
            </w:r>
          </w:p>
          <w:p w:rsidR="00F46A93" w:rsidRDefault="00F526FD" w:rsidP="00F526FD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Center piece </w:t>
            </w:r>
            <w:r w:rsidR="00F46A93">
              <w:rPr>
                <w:rFonts w:ascii="Times New Roman" w:hAnsi="Times New Roman" w:cs="Times New Roman"/>
              </w:rPr>
              <w:t xml:space="preserve">felt </w:t>
            </w:r>
            <w:r w:rsidRPr="002E4387">
              <w:rPr>
                <w:rFonts w:ascii="Times New Roman" w:hAnsi="Times New Roman" w:cs="Times New Roman"/>
              </w:rPr>
              <w:t>circle on each table</w:t>
            </w:r>
            <w:r w:rsidR="00F46A93">
              <w:rPr>
                <w:rFonts w:ascii="Times New Roman" w:hAnsi="Times New Roman" w:cs="Times New Roman"/>
              </w:rPr>
              <w:t xml:space="preserve"> (2-3 of each color in case we use to code groups at some point). Put a few toys and pipe cleaners at each circle plus 5 dark </w:t>
            </w:r>
          </w:p>
          <w:p w:rsidR="00F526FD" w:rsidRPr="002E4387" w:rsidRDefault="00F46A93" w:rsidP="00F46A93">
            <w:pPr>
              <w:ind w:left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markers </w:t>
            </w:r>
          </w:p>
          <w:p w:rsidR="00F526FD" w:rsidRPr="002E4387" w:rsidRDefault="00F526FD" w:rsidP="00F526FD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Supply table set-up toward front, to the side</w:t>
            </w:r>
          </w:p>
          <w:p w:rsidR="00F526FD" w:rsidRPr="002E4387" w:rsidRDefault="00F526FD" w:rsidP="00F526FD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Refreshment table set-up @ back</w:t>
            </w:r>
          </w:p>
          <w:p w:rsidR="00F526FD" w:rsidRPr="006B461F" w:rsidRDefault="00F46A93" w:rsidP="006B461F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 xml:space="preserve">Set up registration table </w:t>
            </w:r>
            <w:r w:rsidR="006B461F" w:rsidRPr="006B461F">
              <w:rPr>
                <w:rFonts w:ascii="Times New Roman" w:hAnsi="Times New Roman" w:cs="Times New Roman"/>
              </w:rPr>
              <w:t>- Name</w:t>
            </w:r>
            <w:r w:rsidRPr="006B461F">
              <w:rPr>
                <w:rFonts w:ascii="Times New Roman" w:hAnsi="Times New Roman" w:cs="Times New Roman"/>
              </w:rPr>
              <w:t xml:space="preserve"> tags with two different colored sticky dots for breaking into two groups throughout day. Plus a colored dot  to represent their sub unit group</w:t>
            </w:r>
          </w:p>
        </w:tc>
        <w:tc>
          <w:tcPr>
            <w:tcW w:w="1620" w:type="dxa"/>
          </w:tcPr>
          <w:p w:rsidR="00F526FD" w:rsidRPr="002E4387" w:rsidRDefault="0037664D" w:rsidP="00F526FD">
            <w:pPr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To </w:t>
            </w:r>
            <w:r w:rsidR="00F526FD" w:rsidRPr="002E4387">
              <w:rPr>
                <w:rFonts w:ascii="Times New Roman" w:hAnsi="Times New Roman" w:cs="Times New Roman"/>
              </w:rPr>
              <w:t>make sure we are ready!!</w:t>
            </w:r>
          </w:p>
        </w:tc>
        <w:tc>
          <w:tcPr>
            <w:tcW w:w="1890" w:type="dxa"/>
          </w:tcPr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Sticky walls (4)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Stick Spray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Masking Tape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Colored dots </w:t>
            </w:r>
            <w:r w:rsidRPr="006B461F">
              <w:rPr>
                <w:rFonts w:ascii="Times New Roman" w:hAnsi="Times New Roman" w:cs="Times New Roman"/>
              </w:rPr>
              <w:t>(4 different colors; 25 of each color)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Toys/pipe cleaners/etc.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Tablecloths 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Music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Chimes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 xml:space="preserve">Pens &amp; Markers @ each table </w:t>
            </w:r>
          </w:p>
          <w:p w:rsidR="00F526FD" w:rsidRPr="002E4387" w:rsidRDefault="00F526FD" w:rsidP="00F526FD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2E4387">
              <w:rPr>
                <w:rFonts w:ascii="Times New Roman" w:hAnsi="Times New Roman" w:cs="Times New Roman"/>
              </w:rPr>
              <w:t>½ sheets of white paper (25 per table)</w:t>
            </w:r>
          </w:p>
        </w:tc>
        <w:tc>
          <w:tcPr>
            <w:tcW w:w="1517" w:type="dxa"/>
          </w:tcPr>
          <w:p w:rsidR="00F526FD" w:rsidRPr="002E4387" w:rsidRDefault="001C7714" w:rsidP="00F5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r w:rsidR="00F526FD" w:rsidRPr="002E4387">
              <w:rPr>
                <w:rFonts w:ascii="Times New Roman" w:hAnsi="Times New Roman" w:cs="Times New Roman"/>
              </w:rPr>
              <w:t>Rangineh Sandra</w:t>
            </w:r>
          </w:p>
          <w:p w:rsidR="00F526FD" w:rsidRPr="002E4387" w:rsidRDefault="00F526FD" w:rsidP="00F526FD">
            <w:pPr>
              <w:rPr>
                <w:rFonts w:ascii="Times New Roman" w:hAnsi="Times New Roman" w:cs="Times New Roman"/>
              </w:rPr>
            </w:pPr>
          </w:p>
        </w:tc>
      </w:tr>
      <w:tr w:rsidR="00116AD7" w:rsidRPr="002E4387" w:rsidTr="002E4387">
        <w:trPr>
          <w:trHeight w:val="330"/>
        </w:trPr>
        <w:tc>
          <w:tcPr>
            <w:tcW w:w="1278" w:type="dxa"/>
          </w:tcPr>
          <w:p w:rsidR="00116AD7" w:rsidRPr="00116AD7" w:rsidRDefault="00116AD7" w:rsidP="00116AD7">
            <w:pPr>
              <w:jc w:val="center"/>
              <w:rPr>
                <w:rFonts w:ascii="Times New Roman" w:hAnsi="Times New Roman" w:cs="Times New Roman"/>
              </w:rPr>
            </w:pPr>
            <w:r w:rsidRPr="00116AD7">
              <w:rPr>
                <w:rFonts w:ascii="Times New Roman" w:hAnsi="Times New Roman" w:cs="Times New Roman"/>
              </w:rPr>
              <w:t>8:30 AM</w:t>
            </w:r>
          </w:p>
          <w:p w:rsidR="00116AD7" w:rsidRPr="00116AD7" w:rsidRDefault="00116AD7" w:rsidP="00116AD7">
            <w:pPr>
              <w:jc w:val="center"/>
              <w:rPr>
                <w:rFonts w:ascii="Times New Roman" w:hAnsi="Times New Roman" w:cs="Times New Roman"/>
              </w:rPr>
            </w:pPr>
            <w:r w:rsidRPr="00116AD7">
              <w:rPr>
                <w:rFonts w:ascii="Times New Roman" w:hAnsi="Times New Roman" w:cs="Times New Roman"/>
              </w:rPr>
              <w:t>(10 min)</w:t>
            </w:r>
          </w:p>
          <w:p w:rsidR="00116AD7" w:rsidRPr="00116AD7" w:rsidRDefault="00116AD7" w:rsidP="00116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116AD7" w:rsidRPr="00116AD7" w:rsidRDefault="00116AD7" w:rsidP="00116AD7">
            <w:pPr>
              <w:rPr>
                <w:rFonts w:ascii="Times New Roman" w:hAnsi="Times New Roman" w:cs="Times New Roman"/>
              </w:rPr>
            </w:pPr>
            <w:r w:rsidRPr="00116AD7">
              <w:rPr>
                <w:rFonts w:ascii="Times New Roman" w:hAnsi="Times New Roman" w:cs="Times New Roman"/>
                <w:b/>
                <w:u w:val="single"/>
              </w:rPr>
              <w:t xml:space="preserve">Slide: </w:t>
            </w:r>
            <w:r w:rsidRPr="00116AD7">
              <w:rPr>
                <w:rFonts w:ascii="Times New Roman" w:hAnsi="Times New Roman" w:cs="Times New Roman"/>
              </w:rPr>
              <w:t>We encourage you to sit with people who are working in different sub divisions than your own. Try to have at least four different colored dots on your name tags.</w:t>
            </w:r>
          </w:p>
          <w:p w:rsidR="00116AD7" w:rsidRPr="00116AD7" w:rsidRDefault="00116AD7" w:rsidP="00116AD7">
            <w:pPr>
              <w:rPr>
                <w:rFonts w:ascii="Times New Roman" w:hAnsi="Times New Roman" w:cs="Times New Roman"/>
              </w:rPr>
            </w:pPr>
          </w:p>
          <w:p w:rsidR="00116AD7" w:rsidRPr="00116AD7" w:rsidRDefault="00116AD7" w:rsidP="00116A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6AD7">
              <w:rPr>
                <w:rFonts w:ascii="Times New Roman" w:hAnsi="Times New Roman" w:cs="Times New Roman"/>
                <w:b/>
                <w:u w:val="single"/>
              </w:rPr>
              <w:t xml:space="preserve">Leader’s Welcome </w:t>
            </w:r>
          </w:p>
          <w:p w:rsidR="00116AD7" w:rsidRPr="00116AD7" w:rsidRDefault="00116AD7" w:rsidP="00116AD7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116AD7">
              <w:rPr>
                <w:rFonts w:ascii="Times New Roman" w:hAnsi="Times New Roman" w:cs="Times New Roman"/>
              </w:rPr>
              <w:t xml:space="preserve">Opening words from </w:t>
            </w:r>
            <w:r>
              <w:rPr>
                <w:rFonts w:ascii="Times New Roman" w:hAnsi="Times New Roman" w:cs="Times New Roman"/>
              </w:rPr>
              <w:t>President</w:t>
            </w:r>
          </w:p>
        </w:tc>
        <w:tc>
          <w:tcPr>
            <w:tcW w:w="1620" w:type="dxa"/>
          </w:tcPr>
          <w:p w:rsidR="00116AD7" w:rsidRPr="00116AD7" w:rsidRDefault="00116AD7" w:rsidP="00116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16AD7" w:rsidRPr="00116AD7" w:rsidRDefault="00116AD7" w:rsidP="00116AD7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116AD7" w:rsidRPr="002E4387" w:rsidRDefault="00116AD7" w:rsidP="00116AD7">
            <w:pPr>
              <w:rPr>
                <w:rFonts w:ascii="Times New Roman" w:hAnsi="Times New Roman" w:cs="Times New Roman"/>
              </w:rPr>
            </w:pPr>
          </w:p>
        </w:tc>
      </w:tr>
    </w:tbl>
    <w:p w:rsidR="000A4D30" w:rsidRDefault="000A4D30" w:rsidP="00C228C0"/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278"/>
        <w:gridCol w:w="4410"/>
        <w:gridCol w:w="1620"/>
        <w:gridCol w:w="1980"/>
        <w:gridCol w:w="1427"/>
      </w:tblGrid>
      <w:tr w:rsidR="004B67E6" w:rsidRPr="00B347E2" w:rsidTr="00DA1986">
        <w:trPr>
          <w:trHeight w:val="330"/>
          <w:jc w:val="center"/>
        </w:trPr>
        <w:tc>
          <w:tcPr>
            <w:tcW w:w="10715" w:type="dxa"/>
            <w:gridSpan w:val="5"/>
            <w:shd w:val="clear" w:color="auto" w:fill="F2F2F2" w:themeFill="background1" w:themeFillShade="F2"/>
          </w:tcPr>
          <w:p w:rsidR="004B67E6" w:rsidRPr="00B347E2" w:rsidRDefault="004B67E6" w:rsidP="001C7714">
            <w:pPr>
              <w:spacing w:before="120" w:after="120"/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  <w:b/>
              </w:rPr>
              <w:t xml:space="preserve">Global Focus Question: </w:t>
            </w:r>
          </w:p>
        </w:tc>
      </w:tr>
      <w:tr w:rsidR="004B67E6" w:rsidRPr="00B347E2" w:rsidTr="00DA1986">
        <w:trPr>
          <w:trHeight w:val="311"/>
          <w:jc w:val="center"/>
        </w:trPr>
        <w:tc>
          <w:tcPr>
            <w:tcW w:w="10715" w:type="dxa"/>
            <w:gridSpan w:val="5"/>
            <w:shd w:val="clear" w:color="auto" w:fill="000000" w:themeFill="text1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47E2">
              <w:rPr>
                <w:rFonts w:ascii="Times New Roman" w:hAnsi="Times New Roman" w:cs="Times New Roman"/>
                <w:b/>
                <w:color w:val="FFFFFF" w:themeColor="background1"/>
              </w:rPr>
              <w:t>DAY 1: THURSDAY, JUNE 25, 2015</w:t>
            </w:r>
          </w:p>
        </w:tc>
      </w:tr>
      <w:tr w:rsidR="004B67E6" w:rsidRPr="00B347E2" w:rsidTr="00DA1986">
        <w:trPr>
          <w:trHeight w:val="330"/>
          <w:jc w:val="center"/>
        </w:trPr>
        <w:tc>
          <w:tcPr>
            <w:tcW w:w="1278" w:type="dxa"/>
            <w:shd w:val="clear" w:color="auto" w:fill="D9D9D9" w:themeFill="background1" w:themeFillShade="D9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E2">
              <w:rPr>
                <w:rFonts w:ascii="Times New Roman" w:hAnsi="Times New Roman" w:cs="Times New Roman"/>
                <w:b/>
              </w:rPr>
              <w:t>Timing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E2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E2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E2">
              <w:rPr>
                <w:rFonts w:ascii="Times New Roman" w:hAnsi="Times New Roman" w:cs="Times New Roman"/>
                <w:b/>
              </w:rPr>
              <w:t>Materials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7E2">
              <w:rPr>
                <w:rFonts w:ascii="Times New Roman" w:hAnsi="Times New Roman" w:cs="Times New Roman"/>
                <w:b/>
              </w:rPr>
              <w:t>Lead(s)</w:t>
            </w:r>
          </w:p>
        </w:tc>
      </w:tr>
      <w:tr w:rsidR="001C7714" w:rsidRPr="00B347E2" w:rsidTr="00DA1986">
        <w:trPr>
          <w:trHeight w:val="330"/>
          <w:jc w:val="center"/>
        </w:trPr>
        <w:tc>
          <w:tcPr>
            <w:tcW w:w="1278" w:type="dxa"/>
            <w:shd w:val="clear" w:color="auto" w:fill="FFFFFF" w:themeFill="background1"/>
          </w:tcPr>
          <w:p w:rsidR="001C7714" w:rsidRDefault="001C7714" w:rsidP="001C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 AM</w:t>
            </w:r>
          </w:p>
          <w:p w:rsidR="001C7714" w:rsidRPr="006C56CC" w:rsidRDefault="001C7714" w:rsidP="001C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min)</w:t>
            </w:r>
          </w:p>
        </w:tc>
        <w:tc>
          <w:tcPr>
            <w:tcW w:w="4410" w:type="dxa"/>
            <w:shd w:val="clear" w:color="auto" w:fill="FFFFFF" w:themeFill="background1"/>
          </w:tcPr>
          <w:p w:rsidR="001C7714" w:rsidRDefault="001C7714" w:rsidP="001C7714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Setting the Stage </w:t>
            </w:r>
          </w:p>
          <w:p w:rsidR="001C7714" w:rsidRPr="001C7714" w:rsidRDefault="001C7714" w:rsidP="001C7714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Introduction to Facilitation Team</w:t>
            </w:r>
          </w:p>
          <w:p w:rsidR="001C7714" w:rsidRPr="001C7714" w:rsidRDefault="001C7714" w:rsidP="001C7714">
            <w:pPr>
              <w:ind w:left="18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Put our three names</w:t>
            </w:r>
          </w:p>
          <w:p w:rsidR="001C7714" w:rsidRPr="001C7714" w:rsidRDefault="001C7714" w:rsidP="001C7714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1C7714">
              <w:rPr>
                <w:rFonts w:ascii="Times New Roman" w:hAnsi="Times New Roman" w:cs="Times New Roman"/>
              </w:rPr>
              <w:t>Explain ToP Strategic Planning Model/Process, toys, etc.</w:t>
            </w:r>
          </w:p>
          <w:p w:rsidR="001C7714" w:rsidRPr="001C7714" w:rsidRDefault="001C7714" w:rsidP="001C7714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1C7714">
              <w:rPr>
                <w:rFonts w:ascii="Times New Roman" w:hAnsi="Times New Roman" w:cs="Times New Roman"/>
              </w:rPr>
              <w:t>Review Day 1 Agenda &amp; Objectives</w:t>
            </w:r>
          </w:p>
          <w:p w:rsidR="001C7714" w:rsidRPr="001C7714" w:rsidRDefault="001C7714" w:rsidP="001C7714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1C7714">
              <w:rPr>
                <w:rFonts w:ascii="Times New Roman" w:hAnsi="Times New Roman" w:cs="Times New Roman"/>
              </w:rPr>
              <w:t>Global Focus Question (on F/C &amp; PPT)</w:t>
            </w:r>
          </w:p>
          <w:p w:rsidR="001C7714" w:rsidRPr="001C7714" w:rsidRDefault="001C7714" w:rsidP="001C7714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1C7714">
              <w:rPr>
                <w:rFonts w:ascii="Times New Roman" w:hAnsi="Times New Roman" w:cs="Times New Roman"/>
              </w:rPr>
              <w:t>Housekeeping (bathrooms, breaks, etc.)</w:t>
            </w:r>
          </w:p>
          <w:p w:rsidR="001C7714" w:rsidRPr="006C56CC" w:rsidRDefault="001C7714" w:rsidP="001C771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C7714" w:rsidRPr="001C7714" w:rsidRDefault="001C7714" w:rsidP="001C7714">
            <w:pPr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To ground the group in what the two days will entail</w:t>
            </w:r>
          </w:p>
        </w:tc>
        <w:tc>
          <w:tcPr>
            <w:tcW w:w="1980" w:type="dxa"/>
            <w:shd w:val="clear" w:color="auto" w:fill="FFFFFF" w:themeFill="background1"/>
          </w:tcPr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Projector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Computer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Screen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  <w:b/>
              </w:rPr>
              <w:t>Slide</w:t>
            </w:r>
            <w:r w:rsidRPr="001C7714">
              <w:rPr>
                <w:rFonts w:ascii="Times New Roman" w:hAnsi="Times New Roman" w:cs="Times New Roman"/>
              </w:rPr>
              <w:t xml:space="preserve">: ToP SP diagram 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  <w:b/>
              </w:rPr>
              <w:t>Slide</w:t>
            </w:r>
            <w:r w:rsidRPr="001C7714">
              <w:rPr>
                <w:rFonts w:ascii="Times New Roman" w:hAnsi="Times New Roman" w:cs="Times New Roman"/>
              </w:rPr>
              <w:t>: Agenda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  <w:b/>
              </w:rPr>
              <w:t>Slide</w:t>
            </w:r>
            <w:r w:rsidRPr="001C7714">
              <w:rPr>
                <w:rFonts w:ascii="Times New Roman" w:hAnsi="Times New Roman" w:cs="Times New Roman"/>
              </w:rPr>
              <w:t>: Aims</w:t>
            </w:r>
          </w:p>
          <w:p w:rsidR="001C7714" w:rsidRPr="001C7714" w:rsidRDefault="001C7714" w:rsidP="001C7714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  <w:b/>
              </w:rPr>
              <w:t>F/C</w:t>
            </w:r>
            <w:r w:rsidRPr="001C7714">
              <w:rPr>
                <w:rFonts w:ascii="Times New Roman" w:hAnsi="Times New Roman" w:cs="Times New Roman"/>
              </w:rPr>
              <w:t>: F/Q</w:t>
            </w:r>
          </w:p>
        </w:tc>
        <w:tc>
          <w:tcPr>
            <w:tcW w:w="1427" w:type="dxa"/>
            <w:shd w:val="clear" w:color="auto" w:fill="FFFFFF" w:themeFill="background1"/>
          </w:tcPr>
          <w:p w:rsidR="001C7714" w:rsidRDefault="001C7714" w:rsidP="001C7714">
            <w:pPr>
              <w:rPr>
                <w:rFonts w:ascii="Times New Roman" w:hAnsi="Times New Roman" w:cs="Times New Roman"/>
              </w:rPr>
            </w:pPr>
            <w:r w:rsidRPr="001C7714">
              <w:rPr>
                <w:rFonts w:ascii="Times New Roman" w:hAnsi="Times New Roman" w:cs="Times New Roman"/>
              </w:rPr>
              <w:t>Barbara</w:t>
            </w:r>
          </w:p>
        </w:tc>
      </w:tr>
      <w:tr w:rsidR="001C7714" w:rsidRPr="00B347E2" w:rsidTr="00DA1986">
        <w:trPr>
          <w:trHeight w:val="330"/>
          <w:jc w:val="center"/>
        </w:trPr>
        <w:tc>
          <w:tcPr>
            <w:tcW w:w="1278" w:type="dxa"/>
            <w:shd w:val="clear" w:color="auto" w:fill="FFFFFF" w:themeFill="background1"/>
          </w:tcPr>
          <w:p w:rsidR="001C7714" w:rsidRDefault="001C7714" w:rsidP="00DA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AM</w:t>
            </w:r>
          </w:p>
          <w:p w:rsidR="001C7714" w:rsidRPr="006B461F" w:rsidRDefault="001C7714" w:rsidP="00DA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 min)</w:t>
            </w:r>
          </w:p>
        </w:tc>
        <w:tc>
          <w:tcPr>
            <w:tcW w:w="4410" w:type="dxa"/>
            <w:shd w:val="clear" w:color="auto" w:fill="FFFFFF" w:themeFill="background1"/>
          </w:tcPr>
          <w:p w:rsidR="001C7714" w:rsidRDefault="001C7714" w:rsidP="00DA19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7714">
              <w:rPr>
                <w:rFonts w:ascii="Times New Roman" w:hAnsi="Times New Roman" w:cs="Times New Roman"/>
                <w:b/>
                <w:u w:val="single"/>
              </w:rPr>
              <w:t>New Activity Here</w:t>
            </w:r>
          </w:p>
          <w:p w:rsidR="001C7714" w:rsidRPr="001C7714" w:rsidRDefault="001C7714" w:rsidP="001C771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C7714" w:rsidRPr="00B347E2" w:rsidRDefault="001C7714" w:rsidP="00DA1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C7714" w:rsidRDefault="001C7714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1C7714" w:rsidRDefault="001C7714" w:rsidP="00DA1986">
            <w:pPr>
              <w:rPr>
                <w:rFonts w:ascii="Times New Roman" w:hAnsi="Times New Roman" w:cs="Times New Roman"/>
              </w:rPr>
            </w:pPr>
          </w:p>
        </w:tc>
      </w:tr>
      <w:tr w:rsidR="004B67E6" w:rsidRPr="00B347E2" w:rsidTr="00DA1986">
        <w:trPr>
          <w:trHeight w:val="330"/>
          <w:jc w:val="center"/>
        </w:trPr>
        <w:tc>
          <w:tcPr>
            <w:tcW w:w="1278" w:type="dxa"/>
            <w:shd w:val="clear" w:color="auto" w:fill="FFFFFF" w:themeFill="background1"/>
          </w:tcPr>
          <w:p w:rsidR="004B67E6" w:rsidRPr="006B461F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10:00 AM</w:t>
            </w:r>
          </w:p>
          <w:p w:rsidR="004B67E6" w:rsidRPr="006B461F" w:rsidRDefault="004B67E6" w:rsidP="00DA1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61F">
              <w:rPr>
                <w:rFonts w:ascii="Times New Roman" w:hAnsi="Times New Roman" w:cs="Times New Roman"/>
              </w:rPr>
              <w:t>(15 min)</w:t>
            </w:r>
          </w:p>
        </w:tc>
        <w:tc>
          <w:tcPr>
            <w:tcW w:w="4410" w:type="dxa"/>
            <w:shd w:val="clear" w:color="auto" w:fill="FFFFFF" w:themeFill="background1"/>
          </w:tcPr>
          <w:p w:rsidR="0017476E" w:rsidRPr="006B461F" w:rsidRDefault="004B67E6" w:rsidP="00DA19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461F">
              <w:rPr>
                <w:rFonts w:ascii="Times New Roman" w:hAnsi="Times New Roman" w:cs="Times New Roman"/>
                <w:b/>
                <w:u w:val="single"/>
              </w:rPr>
              <w:t>Break</w:t>
            </w:r>
            <w:r w:rsidR="00B760CC" w:rsidRPr="006B461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7476E" w:rsidRPr="006B461F" w:rsidRDefault="0017476E" w:rsidP="00DA1986">
            <w:pPr>
              <w:numPr>
                <w:ilvl w:val="0"/>
                <w:numId w:val="2"/>
              </w:numPr>
              <w:spacing w:after="120"/>
              <w:ind w:left="187" w:hanging="187"/>
              <w:rPr>
                <w:rFonts w:ascii="Times New Roman" w:hAnsi="Times New Roman" w:cs="Times New Roman"/>
              </w:rPr>
            </w:pPr>
            <w:r w:rsidRPr="006B461F">
              <w:rPr>
                <w:rFonts w:ascii="Times New Roman" w:hAnsi="Times New Roman" w:cs="Times New Roman"/>
              </w:rPr>
              <w:t>Tape all data horizontally and remove from sticky wall and place on adjacent wall</w:t>
            </w:r>
          </w:p>
        </w:tc>
        <w:tc>
          <w:tcPr>
            <w:tcW w:w="1620" w:type="dxa"/>
            <w:shd w:val="clear" w:color="auto" w:fill="FFFFFF" w:themeFill="background1"/>
          </w:tcPr>
          <w:p w:rsidR="004B67E6" w:rsidRPr="00B347E2" w:rsidRDefault="004B67E6" w:rsidP="00DA1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B67E6" w:rsidRPr="00D81AF2" w:rsidRDefault="0017476E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Scotch tape</w:t>
            </w:r>
          </w:p>
          <w:p w:rsidR="00D81AF2" w:rsidRPr="0017476E" w:rsidRDefault="00D81AF2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1427" w:type="dxa"/>
            <w:shd w:val="clear" w:color="auto" w:fill="FFFFFF" w:themeFill="background1"/>
          </w:tcPr>
          <w:p w:rsidR="004B67E6" w:rsidRPr="004B67E6" w:rsidRDefault="0017476E" w:rsidP="00DA19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Fac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</w:t>
            </w:r>
          </w:p>
        </w:tc>
      </w:tr>
      <w:tr w:rsidR="004B67E6" w:rsidRPr="00B347E2" w:rsidTr="00DA1986">
        <w:trPr>
          <w:trHeight w:val="330"/>
          <w:jc w:val="center"/>
        </w:trPr>
        <w:tc>
          <w:tcPr>
            <w:tcW w:w="1278" w:type="dxa"/>
          </w:tcPr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  <w:r w:rsidRPr="00B347E2">
              <w:rPr>
                <w:rFonts w:ascii="Times New Roman" w:hAnsi="Times New Roman" w:cs="Times New Roman"/>
              </w:rPr>
              <w:t xml:space="preserve"> AM</w:t>
            </w:r>
          </w:p>
          <w:p w:rsidR="004B67E6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</w:rPr>
              <w:t>(</w:t>
            </w:r>
            <w:r w:rsidR="00D81AF2">
              <w:rPr>
                <w:rFonts w:ascii="Times New Roman" w:hAnsi="Times New Roman" w:cs="Times New Roman"/>
              </w:rPr>
              <w:t>60</w:t>
            </w:r>
            <w:r w:rsidRPr="00B347E2">
              <w:rPr>
                <w:rFonts w:ascii="Times New Roman" w:hAnsi="Times New Roman" w:cs="Times New Roman"/>
              </w:rPr>
              <w:t xml:space="preserve"> min)</w:t>
            </w:r>
          </w:p>
          <w:p w:rsidR="004B67E6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</w:p>
          <w:p w:rsidR="004B67E6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</w:p>
          <w:p w:rsidR="004B67E6" w:rsidRDefault="004B67E6" w:rsidP="00DA1986">
            <w:pPr>
              <w:tabs>
                <w:tab w:val="left" w:pos="1641"/>
              </w:tabs>
              <w:jc w:val="center"/>
              <w:rPr>
                <w:i/>
              </w:rPr>
            </w:pPr>
          </w:p>
          <w:p w:rsidR="004B67E6" w:rsidRPr="000775CE" w:rsidRDefault="004B67E6" w:rsidP="00DA1986">
            <w:pPr>
              <w:tabs>
                <w:tab w:val="left" w:pos="1641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4B67E6" w:rsidRPr="00B347E2" w:rsidRDefault="004B67E6" w:rsidP="00DA1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4B67E6" w:rsidRPr="00B347E2" w:rsidRDefault="0017476E" w:rsidP="00DA198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Critical Trends/Wave Analysis </w:t>
            </w:r>
          </w:p>
          <w:p w:rsidR="004B67E6" w:rsidRPr="00B347E2" w:rsidRDefault="00B45D0F" w:rsidP="00DA198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Talking Points </w:t>
            </w:r>
          </w:p>
          <w:p w:rsidR="00B45D0F" w:rsidRPr="00B45D0F" w:rsidRDefault="00B45D0F" w:rsidP="00DA1986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 w:rsidRPr="00B45D0F">
              <w:rPr>
                <w:rFonts w:ascii="Times New Roman" w:hAnsi="Times New Roman"/>
              </w:rPr>
              <w:t xml:space="preserve">Now we </w:t>
            </w:r>
            <w:r>
              <w:rPr>
                <w:rFonts w:ascii="Times New Roman" w:hAnsi="Times New Roman"/>
              </w:rPr>
              <w:t xml:space="preserve">are grounded in what has occurred over the last 10 years in the </w:t>
            </w:r>
            <w:r w:rsidR="00CC54E5">
              <w:rPr>
                <w:rFonts w:ascii="Times New Roman" w:hAnsi="Times New Roman"/>
              </w:rPr>
              <w:t xml:space="preserve">Department and </w:t>
            </w:r>
            <w:r>
              <w:rPr>
                <w:rFonts w:ascii="Times New Roman" w:hAnsi="Times New Roman"/>
              </w:rPr>
              <w:t xml:space="preserve">field, we are going to </w:t>
            </w:r>
            <w:r w:rsidRPr="00B45D0F">
              <w:rPr>
                <w:rFonts w:ascii="Times New Roman" w:hAnsi="Times New Roman"/>
              </w:rPr>
              <w:t>transition</w:t>
            </w:r>
            <w:r>
              <w:rPr>
                <w:rFonts w:ascii="Times New Roman" w:hAnsi="Times New Roman"/>
              </w:rPr>
              <w:t xml:space="preserve"> to</w:t>
            </w:r>
            <w:r w:rsidRPr="00B45D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looking at critical trends in the field of public health</w:t>
            </w:r>
            <w:r w:rsidR="00C109E1">
              <w:rPr>
                <w:rFonts w:ascii="Times New Roman" w:hAnsi="Times New Roman"/>
              </w:rPr>
              <w:t xml:space="preserve"> now</w:t>
            </w:r>
          </w:p>
          <w:p w:rsidR="00C109E1" w:rsidRPr="00D54BF8" w:rsidRDefault="00C109E1" w:rsidP="00DA1986">
            <w:pPr>
              <w:numPr>
                <w:ilvl w:val="0"/>
                <w:numId w:val="2"/>
              </w:numPr>
              <w:ind w:left="185" w:hanging="18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The tool we’re going to use is called a ‘Wave Metaphor’ and it </w:t>
            </w:r>
            <w:r w:rsidR="00B45D0F" w:rsidRPr="00B45D0F">
              <w:rPr>
                <w:rFonts w:ascii="Times New Roman" w:hAnsi="Times New Roman"/>
              </w:rPr>
              <w:t>allows a group to examine the trends of the external environment surrounding a particular field</w:t>
            </w:r>
            <w:r w:rsidR="00CC54E5">
              <w:rPr>
                <w:rFonts w:ascii="Times New Roman" w:hAnsi="Times New Roman"/>
              </w:rPr>
              <w:t xml:space="preserve">. We have polled staff about this question as well and will incorporate their data in this exercise. </w:t>
            </w:r>
          </w:p>
          <w:p w:rsidR="00C109E1" w:rsidRPr="00D54BF8" w:rsidRDefault="00C109E1" w:rsidP="006B461F">
            <w:pPr>
              <w:ind w:left="5"/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</w:p>
        </w:tc>
        <w:tc>
          <w:tcPr>
            <w:tcW w:w="1620" w:type="dxa"/>
          </w:tcPr>
          <w:p w:rsidR="004B67E6" w:rsidRPr="00B347E2" w:rsidRDefault="004B67E6" w:rsidP="00DA1986">
            <w:pPr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</w:rPr>
              <w:t xml:space="preserve">To </w:t>
            </w:r>
            <w:r w:rsidR="0071455B">
              <w:rPr>
                <w:rFonts w:ascii="Times New Roman" w:hAnsi="Times New Roman" w:cs="Times New Roman"/>
              </w:rPr>
              <w:t xml:space="preserve">explore critical trends in the field of public health </w:t>
            </w:r>
          </w:p>
        </w:tc>
        <w:tc>
          <w:tcPr>
            <w:tcW w:w="1980" w:type="dxa"/>
          </w:tcPr>
          <w:p w:rsidR="00C109E1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C109E1">
              <w:rPr>
                <w:rFonts w:ascii="Times New Roman" w:hAnsi="Times New Roman"/>
              </w:rPr>
              <w:t>Sticky wall</w:t>
            </w:r>
          </w:p>
          <w:p w:rsidR="00C109E1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C109E1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>ticky spray</w:t>
            </w:r>
          </w:p>
          <w:p w:rsidR="00C109E1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C109E1">
              <w:rPr>
                <w:rFonts w:ascii="Times New Roman" w:eastAsia="Times New Roman" w:hAnsi="Times New Roman"/>
              </w:rPr>
              <w:t>Masking tape</w:t>
            </w:r>
          </w:p>
          <w:p w:rsidR="001259B7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C109E1">
              <w:rPr>
                <w:rFonts w:ascii="Times New Roman" w:eastAsia="Times New Roman" w:hAnsi="Times New Roman"/>
              </w:rPr>
              <w:t>4 different colored ½ sheets of paper (</w:t>
            </w:r>
            <w:r w:rsidR="001259B7">
              <w:rPr>
                <w:rFonts w:ascii="Times New Roman" w:eastAsia="Times New Roman" w:hAnsi="Times New Roman"/>
              </w:rPr>
              <w:t>10-15</w:t>
            </w:r>
            <w:r w:rsidRPr="00C109E1">
              <w:rPr>
                <w:rFonts w:ascii="Times New Roman" w:eastAsia="Times New Roman" w:hAnsi="Times New Roman"/>
              </w:rPr>
              <w:t xml:space="preserve"> sheets of each color)</w:t>
            </w:r>
          </w:p>
          <w:p w:rsidR="001259B7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259B7">
              <w:rPr>
                <w:rFonts w:ascii="Times New Roman" w:hAnsi="Times New Roman"/>
              </w:rPr>
              <w:t>Green &amp; Red Sticky Dots</w:t>
            </w:r>
          </w:p>
          <w:p w:rsidR="001259B7" w:rsidRDefault="00C109E1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1259B7">
              <w:rPr>
                <w:rFonts w:ascii="Times New Roman" w:hAnsi="Times New Roman"/>
              </w:rPr>
              <w:t>F/C Markers</w:t>
            </w:r>
          </w:p>
          <w:p w:rsidR="004B67E6" w:rsidRPr="00B347E2" w:rsidRDefault="004B67E6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</w:rPr>
              <w:t>Masking</w:t>
            </w:r>
          </w:p>
          <w:p w:rsidR="004B67E6" w:rsidRPr="00B347E2" w:rsidRDefault="004B67E6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</w:rPr>
              <w:t xml:space="preserve">Scotch tape </w:t>
            </w:r>
          </w:p>
          <w:p w:rsidR="004B67E6" w:rsidRPr="00B347E2" w:rsidRDefault="004B67E6" w:rsidP="00DA1986">
            <w:pPr>
              <w:numPr>
                <w:ilvl w:val="0"/>
                <w:numId w:val="3"/>
              </w:numPr>
              <w:ind w:left="245" w:hanging="245"/>
              <w:rPr>
                <w:rFonts w:ascii="Times New Roman" w:hAnsi="Times New Roman" w:cs="Times New Roman"/>
              </w:rPr>
            </w:pPr>
            <w:r w:rsidRPr="00B347E2">
              <w:rPr>
                <w:rFonts w:ascii="Times New Roman" w:hAnsi="Times New Roman" w:cs="Times New Roman"/>
              </w:rPr>
              <w:t xml:space="preserve">Markers </w:t>
            </w:r>
          </w:p>
        </w:tc>
        <w:tc>
          <w:tcPr>
            <w:tcW w:w="1427" w:type="dxa"/>
          </w:tcPr>
          <w:p w:rsidR="004B67E6" w:rsidRPr="00B347E2" w:rsidRDefault="0017476E" w:rsidP="00DA1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Rangineh</w:t>
            </w:r>
          </w:p>
        </w:tc>
      </w:tr>
    </w:tbl>
    <w:p w:rsidR="000A4D30" w:rsidRDefault="000A4D30" w:rsidP="00C228C0"/>
    <w:p w:rsidR="008C17C5" w:rsidRDefault="008C17C5" w:rsidP="00C228C0"/>
    <w:p w:rsidR="008C17C5" w:rsidRDefault="008C17C5" w:rsidP="00C228C0"/>
    <w:p w:rsidR="007B71FF" w:rsidRDefault="007B71FF" w:rsidP="00C228C0"/>
    <w:p w:rsidR="007B71FF" w:rsidRDefault="007B71FF" w:rsidP="00C228C0"/>
    <w:p w:rsidR="007B71FF" w:rsidRDefault="007B71FF" w:rsidP="00C228C0"/>
    <w:p w:rsidR="007B71FF" w:rsidRDefault="007B71FF" w:rsidP="00C228C0"/>
    <w:p w:rsidR="007B71FF" w:rsidRDefault="007B71FF" w:rsidP="00C228C0"/>
    <w:p w:rsidR="00DA1986" w:rsidRDefault="00DA1986" w:rsidP="00C228C0"/>
    <w:sectPr w:rsidR="00DA1986" w:rsidSect="00B4507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68" w:rsidRDefault="00085C68" w:rsidP="00F53C0A">
      <w:r>
        <w:separator/>
      </w:r>
    </w:p>
  </w:endnote>
  <w:endnote w:type="continuationSeparator" w:id="0">
    <w:p w:rsidR="00085C68" w:rsidRDefault="00085C68" w:rsidP="00F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68" w:rsidRDefault="00085C68" w:rsidP="00F53C0A">
      <w:r>
        <w:separator/>
      </w:r>
    </w:p>
  </w:footnote>
  <w:footnote w:type="continuationSeparator" w:id="0">
    <w:p w:rsidR="00085C68" w:rsidRDefault="00085C68" w:rsidP="00F5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14" w:rsidRDefault="001C7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C99"/>
    <w:multiLevelType w:val="hybridMultilevel"/>
    <w:tmpl w:val="0A6E68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7769"/>
    <w:multiLevelType w:val="hybridMultilevel"/>
    <w:tmpl w:val="AF88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5C7A"/>
    <w:multiLevelType w:val="hybridMultilevel"/>
    <w:tmpl w:val="F412EEC0"/>
    <w:lvl w:ilvl="0" w:tplc="E684FA7A">
      <w:start w:val="1"/>
      <w:numFmt w:val="decimal"/>
      <w:lvlText w:val="%1."/>
      <w:lvlJc w:val="left"/>
      <w:pPr>
        <w:ind w:left="9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 w15:restartNumberingAfterBreak="0">
    <w:nsid w:val="1FEF4AB5"/>
    <w:multiLevelType w:val="hybridMultilevel"/>
    <w:tmpl w:val="A7667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9542F"/>
    <w:multiLevelType w:val="hybridMultilevel"/>
    <w:tmpl w:val="B350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623"/>
    <w:multiLevelType w:val="hybridMultilevel"/>
    <w:tmpl w:val="8D9AF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A5C"/>
    <w:multiLevelType w:val="multilevel"/>
    <w:tmpl w:val="3FE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91C09"/>
    <w:multiLevelType w:val="hybridMultilevel"/>
    <w:tmpl w:val="82E6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72"/>
    <w:multiLevelType w:val="hybridMultilevel"/>
    <w:tmpl w:val="2702E56C"/>
    <w:lvl w:ilvl="0" w:tplc="5092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6484"/>
    <w:multiLevelType w:val="hybridMultilevel"/>
    <w:tmpl w:val="E1760630"/>
    <w:lvl w:ilvl="0" w:tplc="0652E8F2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31C2"/>
    <w:multiLevelType w:val="hybridMultilevel"/>
    <w:tmpl w:val="59903F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53A8"/>
    <w:multiLevelType w:val="hybridMultilevel"/>
    <w:tmpl w:val="3C86475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3EBE2E6D"/>
    <w:multiLevelType w:val="hybridMultilevel"/>
    <w:tmpl w:val="3C86475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4787E7C"/>
    <w:multiLevelType w:val="hybridMultilevel"/>
    <w:tmpl w:val="505C39C6"/>
    <w:lvl w:ilvl="0" w:tplc="E684F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4632224A"/>
    <w:multiLevelType w:val="multilevel"/>
    <w:tmpl w:val="487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05FA9"/>
    <w:multiLevelType w:val="hybridMultilevel"/>
    <w:tmpl w:val="6FDEFFC4"/>
    <w:lvl w:ilvl="0" w:tplc="CBE460D0">
      <w:start w:val="1"/>
      <w:numFmt w:val="lowerRoman"/>
      <w:pStyle w:val="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817E7"/>
    <w:multiLevelType w:val="hybridMultilevel"/>
    <w:tmpl w:val="6248F1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ACF1DCA"/>
    <w:multiLevelType w:val="hybridMultilevel"/>
    <w:tmpl w:val="0418684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8" w15:restartNumberingAfterBreak="0">
    <w:nsid w:val="582E321B"/>
    <w:multiLevelType w:val="hybridMultilevel"/>
    <w:tmpl w:val="D3A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B4411"/>
    <w:multiLevelType w:val="hybridMultilevel"/>
    <w:tmpl w:val="F634D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F4E1D"/>
    <w:multiLevelType w:val="hybridMultilevel"/>
    <w:tmpl w:val="5C3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7A"/>
    <w:rsid w:val="000002AD"/>
    <w:rsid w:val="0000779C"/>
    <w:rsid w:val="00016E31"/>
    <w:rsid w:val="00031985"/>
    <w:rsid w:val="00032ABF"/>
    <w:rsid w:val="00054124"/>
    <w:rsid w:val="000577AB"/>
    <w:rsid w:val="00072D84"/>
    <w:rsid w:val="000775CE"/>
    <w:rsid w:val="00085C68"/>
    <w:rsid w:val="00085D2B"/>
    <w:rsid w:val="000A4D30"/>
    <w:rsid w:val="000D63C4"/>
    <w:rsid w:val="001028EC"/>
    <w:rsid w:val="001078B7"/>
    <w:rsid w:val="00116AD7"/>
    <w:rsid w:val="001259B7"/>
    <w:rsid w:val="00136D44"/>
    <w:rsid w:val="001502D7"/>
    <w:rsid w:val="00167360"/>
    <w:rsid w:val="00170CE1"/>
    <w:rsid w:val="0017476E"/>
    <w:rsid w:val="00190639"/>
    <w:rsid w:val="001C6C29"/>
    <w:rsid w:val="001C7714"/>
    <w:rsid w:val="00200A16"/>
    <w:rsid w:val="00247524"/>
    <w:rsid w:val="002600A1"/>
    <w:rsid w:val="00272B8A"/>
    <w:rsid w:val="00273025"/>
    <w:rsid w:val="0028017F"/>
    <w:rsid w:val="00282B57"/>
    <w:rsid w:val="0028314D"/>
    <w:rsid w:val="002C0886"/>
    <w:rsid w:val="002D2EB0"/>
    <w:rsid w:val="002E4387"/>
    <w:rsid w:val="002F482C"/>
    <w:rsid w:val="00300F5B"/>
    <w:rsid w:val="003623A0"/>
    <w:rsid w:val="003671FC"/>
    <w:rsid w:val="00374325"/>
    <w:rsid w:val="0037664D"/>
    <w:rsid w:val="00393548"/>
    <w:rsid w:val="003B0F0F"/>
    <w:rsid w:val="003C2338"/>
    <w:rsid w:val="003C2D4A"/>
    <w:rsid w:val="003D5913"/>
    <w:rsid w:val="003D60C1"/>
    <w:rsid w:val="003E1B99"/>
    <w:rsid w:val="003F6914"/>
    <w:rsid w:val="004107BB"/>
    <w:rsid w:val="004449D4"/>
    <w:rsid w:val="00451EDF"/>
    <w:rsid w:val="00464004"/>
    <w:rsid w:val="004B67E6"/>
    <w:rsid w:val="004D02C8"/>
    <w:rsid w:val="00507290"/>
    <w:rsid w:val="00517683"/>
    <w:rsid w:val="0054375C"/>
    <w:rsid w:val="005542E5"/>
    <w:rsid w:val="00575817"/>
    <w:rsid w:val="00586D30"/>
    <w:rsid w:val="005910E4"/>
    <w:rsid w:val="005D57F8"/>
    <w:rsid w:val="005F03ED"/>
    <w:rsid w:val="005F2905"/>
    <w:rsid w:val="006062BB"/>
    <w:rsid w:val="00612D74"/>
    <w:rsid w:val="00622761"/>
    <w:rsid w:val="0068076F"/>
    <w:rsid w:val="006818A7"/>
    <w:rsid w:val="006833CA"/>
    <w:rsid w:val="006870F5"/>
    <w:rsid w:val="00695C85"/>
    <w:rsid w:val="006A63D3"/>
    <w:rsid w:val="006B461F"/>
    <w:rsid w:val="006C5091"/>
    <w:rsid w:val="006C56CC"/>
    <w:rsid w:val="006D5B29"/>
    <w:rsid w:val="006D61C0"/>
    <w:rsid w:val="006F17AF"/>
    <w:rsid w:val="006F5630"/>
    <w:rsid w:val="0071455B"/>
    <w:rsid w:val="00716AE7"/>
    <w:rsid w:val="00722E6C"/>
    <w:rsid w:val="00753981"/>
    <w:rsid w:val="00753E6F"/>
    <w:rsid w:val="00756C46"/>
    <w:rsid w:val="00774581"/>
    <w:rsid w:val="00776E17"/>
    <w:rsid w:val="0077760A"/>
    <w:rsid w:val="00790248"/>
    <w:rsid w:val="00797F7D"/>
    <w:rsid w:val="007A0AFB"/>
    <w:rsid w:val="007B71FF"/>
    <w:rsid w:val="007D4C96"/>
    <w:rsid w:val="007D7450"/>
    <w:rsid w:val="008036FA"/>
    <w:rsid w:val="00811A4F"/>
    <w:rsid w:val="00811C06"/>
    <w:rsid w:val="00824F49"/>
    <w:rsid w:val="00860DBC"/>
    <w:rsid w:val="008841E5"/>
    <w:rsid w:val="008921A6"/>
    <w:rsid w:val="008934BB"/>
    <w:rsid w:val="00895BC1"/>
    <w:rsid w:val="008B7AB2"/>
    <w:rsid w:val="008C17C5"/>
    <w:rsid w:val="008D16FB"/>
    <w:rsid w:val="008D1F51"/>
    <w:rsid w:val="008D7055"/>
    <w:rsid w:val="008D79D3"/>
    <w:rsid w:val="008F5C7D"/>
    <w:rsid w:val="00931E3F"/>
    <w:rsid w:val="00943015"/>
    <w:rsid w:val="009B36FB"/>
    <w:rsid w:val="009E5496"/>
    <w:rsid w:val="009F0735"/>
    <w:rsid w:val="009F290F"/>
    <w:rsid w:val="009F675A"/>
    <w:rsid w:val="00A06BBC"/>
    <w:rsid w:val="00A14943"/>
    <w:rsid w:val="00A2772E"/>
    <w:rsid w:val="00A318C0"/>
    <w:rsid w:val="00A716D3"/>
    <w:rsid w:val="00A73429"/>
    <w:rsid w:val="00A74F4D"/>
    <w:rsid w:val="00A85F3B"/>
    <w:rsid w:val="00AA24FC"/>
    <w:rsid w:val="00AC194F"/>
    <w:rsid w:val="00AD5AFC"/>
    <w:rsid w:val="00AE0C40"/>
    <w:rsid w:val="00AE0EA0"/>
    <w:rsid w:val="00AE1DD3"/>
    <w:rsid w:val="00B103AA"/>
    <w:rsid w:val="00B12772"/>
    <w:rsid w:val="00B231E6"/>
    <w:rsid w:val="00B3062B"/>
    <w:rsid w:val="00B3224D"/>
    <w:rsid w:val="00B347E2"/>
    <w:rsid w:val="00B4507A"/>
    <w:rsid w:val="00B45D0F"/>
    <w:rsid w:val="00B4694B"/>
    <w:rsid w:val="00B51EE0"/>
    <w:rsid w:val="00B549F5"/>
    <w:rsid w:val="00B760CC"/>
    <w:rsid w:val="00B97605"/>
    <w:rsid w:val="00BE5C50"/>
    <w:rsid w:val="00BF2C36"/>
    <w:rsid w:val="00C109E1"/>
    <w:rsid w:val="00C163CF"/>
    <w:rsid w:val="00C228C0"/>
    <w:rsid w:val="00C25E40"/>
    <w:rsid w:val="00C45E8C"/>
    <w:rsid w:val="00C66CA9"/>
    <w:rsid w:val="00C90A62"/>
    <w:rsid w:val="00CA13E7"/>
    <w:rsid w:val="00CA4EE4"/>
    <w:rsid w:val="00CA628E"/>
    <w:rsid w:val="00CB5EE0"/>
    <w:rsid w:val="00CB64A2"/>
    <w:rsid w:val="00CC54E5"/>
    <w:rsid w:val="00CE2172"/>
    <w:rsid w:val="00CF5D9F"/>
    <w:rsid w:val="00D31AA8"/>
    <w:rsid w:val="00D343B7"/>
    <w:rsid w:val="00D45E2E"/>
    <w:rsid w:val="00D527AD"/>
    <w:rsid w:val="00D54BF8"/>
    <w:rsid w:val="00D56CD5"/>
    <w:rsid w:val="00D67CB0"/>
    <w:rsid w:val="00D802F9"/>
    <w:rsid w:val="00D81AF2"/>
    <w:rsid w:val="00DA1986"/>
    <w:rsid w:val="00DB4447"/>
    <w:rsid w:val="00DB767A"/>
    <w:rsid w:val="00DE6E68"/>
    <w:rsid w:val="00DF3795"/>
    <w:rsid w:val="00E024C9"/>
    <w:rsid w:val="00E051A0"/>
    <w:rsid w:val="00E25723"/>
    <w:rsid w:val="00E452F9"/>
    <w:rsid w:val="00E46988"/>
    <w:rsid w:val="00E50646"/>
    <w:rsid w:val="00E51765"/>
    <w:rsid w:val="00E96761"/>
    <w:rsid w:val="00EA2EE9"/>
    <w:rsid w:val="00EF3018"/>
    <w:rsid w:val="00F46A93"/>
    <w:rsid w:val="00F51413"/>
    <w:rsid w:val="00F526FD"/>
    <w:rsid w:val="00F53C0A"/>
    <w:rsid w:val="00FA2191"/>
    <w:rsid w:val="00FB75D9"/>
    <w:rsid w:val="00FE7C1F"/>
    <w:rsid w:val="00FF028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5C95E23-4D41-429A-A8C5-D9E6173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A"/>
  </w:style>
  <w:style w:type="paragraph" w:styleId="Footer">
    <w:name w:val="footer"/>
    <w:basedOn w:val="Normal"/>
    <w:link w:val="FooterChar"/>
    <w:uiPriority w:val="99"/>
    <w:unhideWhenUsed/>
    <w:rsid w:val="00F53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A"/>
  </w:style>
  <w:style w:type="paragraph" w:customStyle="1" w:styleId="Number3">
    <w:name w:val="Number 3"/>
    <w:basedOn w:val="Normal"/>
    <w:qFormat/>
    <w:rsid w:val="00EF3018"/>
    <w:pPr>
      <w:numPr>
        <w:numId w:val="9"/>
      </w:numPr>
      <w:spacing w:before="60"/>
    </w:pPr>
    <w:rPr>
      <w:rFonts w:ascii="Palatino Linotype" w:eastAsia="Times New Roman" w:hAnsi="Palatino Linotype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Solh Resolutions International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Rangineh Azimzadeh Tosang</dc:creator>
  <cp:lastModifiedBy>Errin Romayor</cp:lastModifiedBy>
  <cp:revision>3</cp:revision>
  <cp:lastPrinted>2015-06-12T05:08:00Z</cp:lastPrinted>
  <dcterms:created xsi:type="dcterms:W3CDTF">2017-12-12T22:44:00Z</dcterms:created>
  <dcterms:modified xsi:type="dcterms:W3CDTF">2017-12-12T22:44:00Z</dcterms:modified>
</cp:coreProperties>
</file>